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68" w:rsidRPr="00B81368" w:rsidRDefault="00F8260F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B81368" w:rsidRPr="00B81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368" w:rsidRPr="00B81368" w:rsidRDefault="00B81368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>Контрольно-счетной</w:t>
      </w:r>
      <w:proofErr w:type="gramEnd"/>
      <w:r w:rsidRPr="00B81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368" w:rsidRPr="00B81368" w:rsidRDefault="00B81368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палаты муниципального  района </w:t>
      </w:r>
    </w:p>
    <w:p w:rsidR="00B81368" w:rsidRPr="00B81368" w:rsidRDefault="00B81368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«Корткеросский»                                                                      </w:t>
      </w:r>
    </w:p>
    <w:p w:rsidR="00B81368" w:rsidRPr="00B81368" w:rsidRDefault="00B81368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>25 декабря 2018 года № 01-04/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B81368" w:rsidRPr="00B81368" w:rsidRDefault="00B81368" w:rsidP="00B813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46FD" w:rsidRPr="00B81368" w:rsidRDefault="00DC46FD" w:rsidP="00646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4095" w:rsidRPr="00B81368" w:rsidRDefault="00EA4095" w:rsidP="00EA4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368">
        <w:rPr>
          <w:rFonts w:ascii="Times New Roman" w:hAnsi="Times New Roman" w:cs="Times New Roman"/>
          <w:b/>
          <w:bCs/>
          <w:sz w:val="24"/>
          <w:szCs w:val="24"/>
        </w:rPr>
        <w:t>СТАНДАРТ ВНЕШНЕГО МУНИЦИПАЛЬНОГОТФИНАНСОВОГО КОНТРОЛЯ</w:t>
      </w:r>
    </w:p>
    <w:p w:rsidR="00EA4095" w:rsidRPr="00B81368" w:rsidRDefault="00EA4095" w:rsidP="00EA4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368">
        <w:rPr>
          <w:rFonts w:ascii="Times New Roman" w:hAnsi="Times New Roman" w:cs="Times New Roman"/>
          <w:b/>
          <w:bCs/>
          <w:sz w:val="24"/>
          <w:szCs w:val="24"/>
        </w:rPr>
        <w:t xml:space="preserve"> "ОРГАНИЗАЦИЯ И ПРОВЕДЕНИЕ ВНЕШНЕЙ ПРОВЕРКИ ГОДОВОГО ОТЧЕТА ОБ ИСПОЛНЕНИИ МУНИЦИПАЛЬНОГО БЮДЖЕТА"</w:t>
      </w:r>
    </w:p>
    <w:p w:rsidR="00EA4095" w:rsidRPr="00B81368" w:rsidRDefault="00EA4095" w:rsidP="00EA4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2551" w:rsidRPr="00B81368" w:rsidRDefault="00EA4095" w:rsidP="00412551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76484" w:rsidRPr="00B81368" w:rsidRDefault="00412551" w:rsidP="004125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 xml:space="preserve">Стандарт внешнего муниципального финансового контроля «Организация и проведение внешней проверки годового отчета об исполнении муниципального бюджета» (далее - Стандарт) предназначен для методологического обеспечения реализации положений </w:t>
      </w:r>
      <w:hyperlink r:id="rId6" w:history="1">
        <w:r w:rsidRPr="00B81368">
          <w:rPr>
            <w:rFonts w:ascii="Times New Roman" w:hAnsi="Times New Roman" w:cs="Times New Roman"/>
            <w:sz w:val="24"/>
            <w:szCs w:val="24"/>
          </w:rPr>
          <w:t>статьи 11</w:t>
        </w:r>
      </w:hyperlink>
      <w:r w:rsidRPr="00B81368">
        <w:rPr>
          <w:rFonts w:ascii="Times New Roman" w:hAnsi="Times New Roman" w:cs="Times New Roman"/>
          <w:sz w:val="24"/>
          <w:szCs w:val="24"/>
        </w:rPr>
        <w:t xml:space="preserve">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образований», статьи </w:t>
      </w:r>
      <w:r w:rsidR="00376484" w:rsidRPr="00B81368">
        <w:rPr>
          <w:rFonts w:ascii="Times New Roman" w:hAnsi="Times New Roman" w:cs="Times New Roman"/>
          <w:sz w:val="24"/>
          <w:szCs w:val="24"/>
        </w:rPr>
        <w:t>11</w:t>
      </w:r>
      <w:r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376484" w:rsidRPr="00B81368">
        <w:rPr>
          <w:rFonts w:ascii="Times New Roman" w:hAnsi="Times New Roman" w:cs="Times New Roman"/>
          <w:sz w:val="24"/>
          <w:szCs w:val="24"/>
        </w:rPr>
        <w:t>Положения о Контрольно-счетной палате муниципального образования муниципального района «Корткеросский», утвержденного Решением Совета муниципального образования муниципального  района</w:t>
      </w:r>
      <w:proofErr w:type="gramEnd"/>
      <w:r w:rsidR="00376484" w:rsidRPr="00B81368">
        <w:rPr>
          <w:rFonts w:ascii="Times New Roman" w:hAnsi="Times New Roman" w:cs="Times New Roman"/>
          <w:sz w:val="24"/>
          <w:szCs w:val="24"/>
        </w:rPr>
        <w:t xml:space="preserve"> «Корткеросский» от 02.11.2011 № </w:t>
      </w:r>
      <w:r w:rsidR="00376484" w:rsidRPr="00B8136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76484" w:rsidRPr="00B81368">
        <w:rPr>
          <w:rFonts w:ascii="Times New Roman" w:hAnsi="Times New Roman" w:cs="Times New Roman"/>
          <w:sz w:val="24"/>
          <w:szCs w:val="24"/>
        </w:rPr>
        <w:t>-10/55 (далее-Положение о Контрольно-счетной палате) и Регламента Контрольно-счетной  палаты муниципального образования муниципального района «Корткеросский», утвержденного приказом председателя Контрольно-счетной палаты муниципального района «Корткеросский» от 25 декабря 2018 года № 01-04/6 (далее-Регламент).</w:t>
      </w:r>
    </w:p>
    <w:p w:rsidR="00412551" w:rsidRPr="00B81368" w:rsidRDefault="00412551" w:rsidP="004125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1.2. Стандарт разработан с учетом требований и положений Бюджетного Кодекса Российской Федерации, Общих требований к стандартам внешнего государственного и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>муниципального контроля, утвержденными Коллегией Счетной палаты России (протокол от 12 мая 2012 г. № 21К (854), общих требований Контрольно-счетной палаты Республики Коми к стандартам финансового контроля.</w:t>
      </w:r>
      <w:proofErr w:type="gramEnd"/>
    </w:p>
    <w:p w:rsidR="00412551" w:rsidRPr="00B81368" w:rsidRDefault="00412551" w:rsidP="004125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1.3. При разработке Стандарта учитывались международный стандарт для высших органов аудита 4200 «Руководство по аудиту соответствия, связанному аудитом финансовой отчетности», </w:t>
      </w:r>
      <w:r w:rsidRPr="00B81368">
        <w:rPr>
          <w:rFonts w:ascii="Times New Roman" w:hAnsi="Times New Roman" w:cs="Times New Roman"/>
          <w:sz w:val="24"/>
          <w:szCs w:val="24"/>
          <w:lang w:val="en-US"/>
        </w:rPr>
        <w:t>ISSAI</w:t>
      </w:r>
      <w:r w:rsidRPr="00B81368">
        <w:rPr>
          <w:rFonts w:ascii="Times New Roman" w:hAnsi="Times New Roman" w:cs="Times New Roman"/>
          <w:sz w:val="24"/>
          <w:szCs w:val="24"/>
        </w:rPr>
        <w:t xml:space="preserve"> 4 200; международный стандарт аудита в части соглашений по обзорам 2400 «Соглашения по обзору финансовой отчетности» (принят международной федерацией бухгалтеров в 2006 году, </w:t>
      </w:r>
      <w:r w:rsidRPr="00B81368">
        <w:rPr>
          <w:rFonts w:ascii="Times New Roman" w:hAnsi="Times New Roman" w:cs="Times New Roman"/>
          <w:sz w:val="24"/>
          <w:szCs w:val="24"/>
          <w:lang w:val="en-US"/>
        </w:rPr>
        <w:t>ISRE</w:t>
      </w:r>
      <w:r w:rsidRPr="00B81368">
        <w:rPr>
          <w:rFonts w:ascii="Times New Roman" w:hAnsi="Times New Roman" w:cs="Times New Roman"/>
          <w:sz w:val="24"/>
          <w:szCs w:val="24"/>
        </w:rPr>
        <w:t xml:space="preserve"> 2400); Стандарт внешнего государственного аудита (контроля) СГА 203 «Последующий контроль за исполнением федерального бюджета», утвержденный Коллегией Счетной палаты РФ (протокол от 12.02.2008 № 7К (854)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81368">
        <w:rPr>
          <w:rFonts w:ascii="Times New Roman" w:hAnsi="Times New Roman" w:cs="Times New Roman"/>
          <w:sz w:val="24"/>
          <w:szCs w:val="24"/>
        </w:rPr>
        <w:t xml:space="preserve">в редакции от 20 июня 2014 года). </w:t>
      </w:r>
    </w:p>
    <w:p w:rsidR="004828AE" w:rsidRPr="00B81368" w:rsidRDefault="00412551" w:rsidP="004125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>Стандарт предназначен для применения должностными лицами Контрольно-счетной палаты муниципального района «</w:t>
      </w:r>
      <w:r w:rsidR="004828AE" w:rsidRPr="00B81368">
        <w:rPr>
          <w:rFonts w:ascii="Times New Roman" w:hAnsi="Times New Roman" w:cs="Times New Roman"/>
          <w:sz w:val="24"/>
          <w:szCs w:val="24"/>
        </w:rPr>
        <w:t>Корткеросский</w:t>
      </w:r>
      <w:r w:rsidRPr="00B81368">
        <w:rPr>
          <w:rFonts w:ascii="Times New Roman" w:hAnsi="Times New Roman" w:cs="Times New Roman"/>
          <w:sz w:val="24"/>
          <w:szCs w:val="24"/>
        </w:rPr>
        <w:t>» (далее – Контрольно-счетная палата) с учетом Бюджетного кодекса Российской Федерации, Федерального закона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Федерального закона от 06 декабря 2011 года № 402-ФЗ «О бухгалтерском учете», Положения о Контрольно-счетной палате</w:t>
      </w:r>
      <w:r w:rsidR="004828AE" w:rsidRPr="00B813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64601E" w:rsidRPr="00B81368" w:rsidRDefault="0064601E" w:rsidP="004C2A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4601E" w:rsidRPr="00B81368" w:rsidRDefault="00D2601B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2.1</w:t>
      </w:r>
      <w:r w:rsidR="00A00C9E" w:rsidRPr="00B81368">
        <w:rPr>
          <w:rFonts w:ascii="Times New Roman" w:hAnsi="Times New Roman" w:cs="Times New Roman"/>
          <w:sz w:val="24"/>
          <w:szCs w:val="24"/>
        </w:rPr>
        <w:t>.</w:t>
      </w:r>
      <w:r w:rsidR="0064601E" w:rsidRPr="00B81368">
        <w:rPr>
          <w:rFonts w:ascii="Times New Roman" w:hAnsi="Times New Roman" w:cs="Times New Roman"/>
          <w:sz w:val="24"/>
          <w:szCs w:val="24"/>
        </w:rPr>
        <w:t xml:space="preserve"> Стандарт устанавливает нормативные положения для организации и проведения внешней проверки годового отчета об исполнении муниципального бюджета за отчетный финансовый год, включая внешнюю проверку бюджетной отчетности главных администраторов средств муниципального бюджета (далее по тексту – ГАБС) и подготовку заключения на годовой отчет об исполнении бюджета (далее по тексту – внешняя проверка).</w:t>
      </w:r>
    </w:p>
    <w:p w:rsidR="0064601E" w:rsidRPr="00B81368" w:rsidRDefault="00A00C9E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2.2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64601E" w:rsidRPr="00B81368">
        <w:rPr>
          <w:rFonts w:ascii="Times New Roman" w:hAnsi="Times New Roman" w:cs="Times New Roman"/>
          <w:sz w:val="24"/>
          <w:szCs w:val="24"/>
        </w:rPr>
        <w:t xml:space="preserve"> Под внешней проверкой в настоящем Стандарте понимается совокупность взаимосвязанных действий, объединенных общим предметом</w:t>
      </w:r>
      <w:r w:rsidR="00F321C2" w:rsidRPr="00B81368">
        <w:rPr>
          <w:rFonts w:ascii="Times New Roman" w:hAnsi="Times New Roman" w:cs="Times New Roman"/>
          <w:sz w:val="24"/>
          <w:szCs w:val="24"/>
        </w:rPr>
        <w:t xml:space="preserve"> и позволяющих подготовить заключение Контрольно-счетной палаты на отчет об исполнении бюджета с учетом данных внешней проверки годовой бюджетной отчетности ГАБС в соответствии с требованиями Бюджетного кодекса Российской Федерации, решений представительных органов местного самоуправления о бюджетном процессе.</w:t>
      </w:r>
    </w:p>
    <w:p w:rsidR="00F321C2" w:rsidRPr="00B81368" w:rsidRDefault="00A00C9E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2.3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F321C2" w:rsidRPr="00B81368">
        <w:rPr>
          <w:rFonts w:ascii="Times New Roman" w:hAnsi="Times New Roman" w:cs="Times New Roman"/>
          <w:sz w:val="24"/>
          <w:szCs w:val="24"/>
        </w:rPr>
        <w:t xml:space="preserve"> Стандарт является нормативным документом, устанавливающим основные критерии и общую систему целенаправленных, систематических и сбалансированных действий, которым должны следовать члены рабочей группы при проведении внешней проверки.</w:t>
      </w:r>
    </w:p>
    <w:p w:rsidR="00F321C2" w:rsidRPr="00B81368" w:rsidRDefault="00A00C9E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2.4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F321C2" w:rsidRPr="00B81368">
        <w:rPr>
          <w:rFonts w:ascii="Times New Roman" w:hAnsi="Times New Roman" w:cs="Times New Roman"/>
          <w:sz w:val="24"/>
          <w:szCs w:val="24"/>
        </w:rPr>
        <w:t xml:space="preserve"> Целью Стандарта является установление единых организационно-правовых, методических,  информационных основ проведения комплекса контрольных мероприятий и подготовки заключения Контрольно-счетной палаты по итогам внешней проверки в соответствии с требованиями  действующего законодательства.</w:t>
      </w:r>
    </w:p>
    <w:p w:rsidR="00F321C2" w:rsidRPr="00B81368" w:rsidRDefault="00A00C9E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2.5.</w:t>
      </w:r>
      <w:r w:rsidR="00F321C2" w:rsidRPr="00B81368">
        <w:rPr>
          <w:rFonts w:ascii="Times New Roman" w:hAnsi="Times New Roman" w:cs="Times New Roman"/>
          <w:sz w:val="24"/>
          <w:szCs w:val="24"/>
        </w:rPr>
        <w:t xml:space="preserve"> Задачами Стандарта являются:</w:t>
      </w:r>
    </w:p>
    <w:p w:rsidR="00F321C2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определение целей, задач, предмета и объекта внешней проверки;</w:t>
      </w:r>
    </w:p>
    <w:p w:rsidR="00F321C2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определение источников информации для проведения внешней проверки;</w:t>
      </w:r>
    </w:p>
    <w:p w:rsidR="00F321C2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установление основных этапов организации и проведения внешней проверки;</w:t>
      </w:r>
      <w:r w:rsidRPr="00B81368">
        <w:rPr>
          <w:rFonts w:ascii="Times New Roman" w:hAnsi="Times New Roman" w:cs="Times New Roman"/>
          <w:sz w:val="24"/>
          <w:szCs w:val="24"/>
        </w:rPr>
        <w:tab/>
      </w:r>
    </w:p>
    <w:p w:rsidR="00F321C2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установление требований к структуре и содержанию заключений по результатам внешней проверки бюджетной отчетности и на отчет об исполнении бюджета за отчетный период;</w:t>
      </w:r>
    </w:p>
    <w:p w:rsidR="00F321C2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установление требований к оформлению результатов внешней проверки;</w:t>
      </w:r>
    </w:p>
    <w:p w:rsidR="006C6A0E" w:rsidRPr="00B81368" w:rsidRDefault="00F321C2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установление порядка рассмотрения и утверждения заключения Контрольно-счетной палаты</w:t>
      </w:r>
      <w:r w:rsidR="006C6A0E" w:rsidRPr="00B81368">
        <w:rPr>
          <w:rFonts w:ascii="Times New Roman" w:hAnsi="Times New Roman" w:cs="Times New Roman"/>
          <w:sz w:val="24"/>
          <w:szCs w:val="24"/>
        </w:rPr>
        <w:t>, представления его законодательному (представительному) органу и исполнительному органу.</w:t>
      </w:r>
    </w:p>
    <w:p w:rsidR="006C6A0E" w:rsidRPr="00B81368" w:rsidRDefault="00A00C9E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2.6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6C6A0E" w:rsidRPr="00B81368">
        <w:rPr>
          <w:rFonts w:ascii="Times New Roman" w:hAnsi="Times New Roman" w:cs="Times New Roman"/>
          <w:sz w:val="24"/>
          <w:szCs w:val="24"/>
        </w:rPr>
        <w:t xml:space="preserve"> Стандарт предназначен для использования должностными лицами Контрольно-счетной палаты, специалистами сторонних организаций и экспертами, привлекаемыми Контрольно-счетной палатой к проведению контрольных мероприятий.</w:t>
      </w:r>
    </w:p>
    <w:p w:rsidR="00F321C2" w:rsidRPr="00B81368" w:rsidRDefault="00D2601B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2.7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6C6A0E" w:rsidRPr="00B81368">
        <w:rPr>
          <w:rFonts w:ascii="Times New Roman" w:hAnsi="Times New Roman" w:cs="Times New Roman"/>
          <w:sz w:val="24"/>
          <w:szCs w:val="24"/>
        </w:rPr>
        <w:t xml:space="preserve"> Стандарт регулирует особенности подготовки, проведения и использования результатов внешней проверки, включая специальные </w:t>
      </w:r>
      <w:r w:rsidR="00F321C2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6C6A0E" w:rsidRPr="00B81368">
        <w:rPr>
          <w:rFonts w:ascii="Times New Roman" w:hAnsi="Times New Roman" w:cs="Times New Roman"/>
          <w:sz w:val="24"/>
          <w:szCs w:val="24"/>
        </w:rPr>
        <w:t>тре</w:t>
      </w:r>
      <w:r w:rsidR="00B505CD" w:rsidRPr="00B81368">
        <w:rPr>
          <w:rFonts w:ascii="Times New Roman" w:hAnsi="Times New Roman" w:cs="Times New Roman"/>
          <w:sz w:val="24"/>
          <w:szCs w:val="24"/>
        </w:rPr>
        <w:t>бования к форме и срокам ее проведения, составу объектов внешней проверки, способам получения необходимой информации и материалов, содержанию формируемых в ходе внешней проверки документов.</w:t>
      </w:r>
    </w:p>
    <w:p w:rsidR="00B505CD" w:rsidRPr="00B81368" w:rsidRDefault="00B505CD" w:rsidP="0064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5CD" w:rsidRPr="00B81368" w:rsidRDefault="00412551" w:rsidP="00B50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3</w:t>
      </w:r>
      <w:r w:rsidR="00B505CD" w:rsidRPr="00B81368">
        <w:rPr>
          <w:rFonts w:ascii="Times New Roman" w:hAnsi="Times New Roman" w:cs="Times New Roman"/>
          <w:b/>
          <w:sz w:val="24"/>
          <w:szCs w:val="24"/>
        </w:rPr>
        <w:t>. Цель, задачи, предмет и объекты внешней проверки</w:t>
      </w:r>
    </w:p>
    <w:p w:rsidR="00B505CD" w:rsidRPr="00B81368" w:rsidRDefault="00B505CD" w:rsidP="00B50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601E" w:rsidRPr="00B81368" w:rsidRDefault="00D2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3</w:t>
      </w:r>
      <w:r w:rsidR="00B505CD" w:rsidRPr="00B81368">
        <w:rPr>
          <w:rFonts w:ascii="Times New Roman" w:hAnsi="Times New Roman" w:cs="Times New Roman"/>
          <w:sz w:val="24"/>
          <w:szCs w:val="24"/>
        </w:rPr>
        <w:t>.1. Целью проведения внешней проверки является установление достоверности годового отчета об исполнении бюджета и бюджетной отчетности ГАБС, законности и результативности деятельности по исполнению муниципального бюджета в отчетном финансовом году.</w:t>
      </w:r>
    </w:p>
    <w:p w:rsidR="00B505CD" w:rsidRPr="00B81368" w:rsidRDefault="00D2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3</w:t>
      </w:r>
      <w:r w:rsidR="00B505CD" w:rsidRPr="00B81368">
        <w:rPr>
          <w:rFonts w:ascii="Times New Roman" w:hAnsi="Times New Roman" w:cs="Times New Roman"/>
          <w:sz w:val="24"/>
          <w:szCs w:val="24"/>
        </w:rPr>
        <w:t>.2. Задачами внешней проверки являются:</w:t>
      </w:r>
    </w:p>
    <w:p w:rsidR="00B505CD" w:rsidRPr="00B81368" w:rsidRDefault="00B50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определение достоверности, полноты и соответствия нормативным требованиям составления и представления бюджетной отчетности ГАБС;</w:t>
      </w:r>
    </w:p>
    <w:p w:rsidR="00B505CD" w:rsidRPr="00B81368" w:rsidRDefault="00B50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установление полноты и достоверности годового отчета об исполнении бюджета;</w:t>
      </w:r>
    </w:p>
    <w:p w:rsidR="00B505CD" w:rsidRPr="00B81368" w:rsidRDefault="00B50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оценка </w:t>
      </w:r>
      <w:r w:rsidR="00A42874" w:rsidRPr="00B81368">
        <w:rPr>
          <w:rFonts w:ascii="Times New Roman" w:hAnsi="Times New Roman" w:cs="Times New Roman"/>
          <w:sz w:val="24"/>
          <w:szCs w:val="24"/>
        </w:rPr>
        <w:t>организации бюджетного процесса;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определение степени выполнения требований законодательства при организации исполнения бюджета;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оценка соблюдения (выполнения) бюджетных назначений и иных показателей, установленных законом (решением) о бюджете;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оценка формирования и исполнения доходной и расходной частей бюджета, дефицита (профицита) бюджета;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определений эффективности деятельности по управлению муниципальным имуществом (полноты и своевременности поступления в бюджет доходов от использования </w:t>
      </w:r>
      <w:r w:rsidRPr="00B81368">
        <w:rPr>
          <w:rFonts w:ascii="Times New Roman" w:hAnsi="Times New Roman" w:cs="Times New Roman"/>
          <w:sz w:val="24"/>
          <w:szCs w:val="24"/>
        </w:rPr>
        <w:lastRenderedPageBreak/>
        <w:t>муниципального имущества), муниципальным долгом, предоставлению бюджетных кредитов и гара</w:t>
      </w:r>
      <w:r w:rsidR="005D3AB5" w:rsidRPr="00B81368">
        <w:rPr>
          <w:rFonts w:ascii="Times New Roman" w:hAnsi="Times New Roman" w:cs="Times New Roman"/>
          <w:sz w:val="24"/>
          <w:szCs w:val="24"/>
        </w:rPr>
        <w:t>н</w:t>
      </w:r>
      <w:r w:rsidRPr="00B81368">
        <w:rPr>
          <w:rFonts w:ascii="Times New Roman" w:hAnsi="Times New Roman" w:cs="Times New Roman"/>
          <w:sz w:val="24"/>
          <w:szCs w:val="24"/>
        </w:rPr>
        <w:t>тий;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оценка полноты и своевременности устранения в отчетном финансовом году нарушений и недостатков, установленных ранее.</w:t>
      </w:r>
    </w:p>
    <w:p w:rsidR="00A42874" w:rsidRPr="00B81368" w:rsidRDefault="00D2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3</w:t>
      </w:r>
      <w:r w:rsidR="00A42874" w:rsidRPr="00B81368">
        <w:rPr>
          <w:rFonts w:ascii="Times New Roman" w:hAnsi="Times New Roman" w:cs="Times New Roman"/>
          <w:sz w:val="24"/>
          <w:szCs w:val="24"/>
        </w:rPr>
        <w:t>.3. Предмет внешней проверки: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годовой отчет об исполнении бюджета за отчетный финансовый год;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годовая бухгалтерская и бюджетная отчетность ГАБС, дополнительные материалы, документы и пояснения к ним.</w:t>
      </w:r>
    </w:p>
    <w:p w:rsidR="00A42874" w:rsidRPr="00B81368" w:rsidRDefault="00D260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3</w:t>
      </w:r>
      <w:r w:rsidR="00A42874" w:rsidRPr="00B81368">
        <w:rPr>
          <w:rFonts w:ascii="Times New Roman" w:hAnsi="Times New Roman" w:cs="Times New Roman"/>
          <w:sz w:val="24"/>
          <w:szCs w:val="24"/>
        </w:rPr>
        <w:t>.4. Объектами проверки являются главные распорядители бюджетных средств, главные администраторы доходов бюджета, главные администраторы источников финансирования дефицита бюджета.</w:t>
      </w:r>
    </w:p>
    <w:p w:rsidR="00A42874" w:rsidRPr="00B81368" w:rsidRDefault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874" w:rsidRPr="00B81368" w:rsidRDefault="00412551" w:rsidP="00A428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4</w:t>
      </w:r>
      <w:r w:rsidR="00A42874" w:rsidRPr="00B81368">
        <w:rPr>
          <w:rFonts w:ascii="Times New Roman" w:hAnsi="Times New Roman" w:cs="Times New Roman"/>
          <w:b/>
          <w:sz w:val="24"/>
          <w:szCs w:val="24"/>
        </w:rPr>
        <w:t>. Организация внешней проверки бюджета</w:t>
      </w:r>
    </w:p>
    <w:p w:rsidR="00A42874" w:rsidRPr="00B81368" w:rsidRDefault="00A42874" w:rsidP="00A428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874" w:rsidRPr="00B81368" w:rsidRDefault="00D2601B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4</w:t>
      </w:r>
      <w:r w:rsidR="00A42874" w:rsidRPr="00B81368">
        <w:rPr>
          <w:rFonts w:ascii="Times New Roman" w:hAnsi="Times New Roman" w:cs="Times New Roman"/>
          <w:sz w:val="24"/>
          <w:szCs w:val="24"/>
        </w:rPr>
        <w:t xml:space="preserve">.1. </w:t>
      </w:r>
      <w:r w:rsidR="0094087D" w:rsidRPr="00B81368">
        <w:rPr>
          <w:rFonts w:ascii="Times New Roman" w:hAnsi="Times New Roman" w:cs="Times New Roman"/>
          <w:sz w:val="24"/>
          <w:szCs w:val="24"/>
        </w:rPr>
        <w:t>Внешняя проверка бюджета за отчетный финансовый год включается в годовой план работы Контрольно-счетной палаты на основании статьи 264.4 Бюджетного кодекса Российской Федерации, решения представительного органа местного самоуправления о бюджетном процессе, положением о Контрольно-счетной палате.</w:t>
      </w:r>
    </w:p>
    <w:p w:rsidR="0094087D" w:rsidRPr="00B81368" w:rsidRDefault="00D2601B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4</w:t>
      </w:r>
      <w:r w:rsidR="0094087D" w:rsidRPr="00B81368">
        <w:rPr>
          <w:rFonts w:ascii="Times New Roman" w:hAnsi="Times New Roman" w:cs="Times New Roman"/>
          <w:sz w:val="24"/>
          <w:szCs w:val="24"/>
        </w:rPr>
        <w:t>.2. Ответственным за проведение внешней проверки является председатель Контрольно-счетной палаты.</w:t>
      </w:r>
    </w:p>
    <w:p w:rsidR="0094087D" w:rsidRPr="00B81368" w:rsidRDefault="00D2601B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4</w:t>
      </w:r>
      <w:r w:rsidR="0094087D" w:rsidRPr="00B81368">
        <w:rPr>
          <w:rFonts w:ascii="Times New Roman" w:hAnsi="Times New Roman" w:cs="Times New Roman"/>
          <w:sz w:val="24"/>
          <w:szCs w:val="24"/>
        </w:rPr>
        <w:t xml:space="preserve">.3. Организация внешней проверки осуществляется, </w:t>
      </w:r>
      <w:proofErr w:type="gramStart"/>
      <w:r w:rsidR="0094087D" w:rsidRPr="00B81368">
        <w:rPr>
          <w:rFonts w:ascii="Times New Roman" w:hAnsi="Times New Roman" w:cs="Times New Roman"/>
          <w:sz w:val="24"/>
          <w:szCs w:val="24"/>
        </w:rPr>
        <w:t>исходя из установленных законодательством этапов и сроков бюджетного процесса в части формирования отчета об исполнении бюджета за отчетный финансовый год и предусматривает</w:t>
      </w:r>
      <w:proofErr w:type="gramEnd"/>
      <w:r w:rsidR="0094087D" w:rsidRPr="00B81368">
        <w:rPr>
          <w:rFonts w:ascii="Times New Roman" w:hAnsi="Times New Roman" w:cs="Times New Roman"/>
          <w:sz w:val="24"/>
          <w:szCs w:val="24"/>
        </w:rPr>
        <w:t xml:space="preserve"> три основны</w:t>
      </w:r>
      <w:r w:rsidR="00485C23" w:rsidRPr="00B81368">
        <w:rPr>
          <w:rFonts w:ascii="Times New Roman" w:hAnsi="Times New Roman" w:cs="Times New Roman"/>
          <w:sz w:val="24"/>
          <w:szCs w:val="24"/>
        </w:rPr>
        <w:t>х</w:t>
      </w:r>
      <w:r w:rsidR="0094087D" w:rsidRPr="00B81368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94087D" w:rsidRPr="00B81368" w:rsidRDefault="0094087D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Pr="00B81368">
        <w:rPr>
          <w:rFonts w:ascii="Times New Roman" w:hAnsi="Times New Roman" w:cs="Times New Roman"/>
          <w:sz w:val="24"/>
          <w:szCs w:val="24"/>
        </w:rPr>
        <w:tab/>
        <w:t>- подготовительный этап;</w:t>
      </w:r>
    </w:p>
    <w:p w:rsidR="0094087D" w:rsidRPr="00B81368" w:rsidRDefault="0094087D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основной этап;</w:t>
      </w:r>
    </w:p>
    <w:p w:rsidR="0094087D" w:rsidRPr="00B81368" w:rsidRDefault="0094087D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заключительный этап.</w:t>
      </w:r>
    </w:p>
    <w:p w:rsidR="0094087D" w:rsidRPr="00B81368" w:rsidRDefault="00D2601B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4</w:t>
      </w:r>
      <w:r w:rsidR="0094087D" w:rsidRPr="00B81368">
        <w:rPr>
          <w:rFonts w:ascii="Times New Roman" w:hAnsi="Times New Roman" w:cs="Times New Roman"/>
          <w:sz w:val="24"/>
          <w:szCs w:val="24"/>
        </w:rPr>
        <w:t>.4. На подготовительном этапе внешней проверки изучается содержание следующих документов:</w:t>
      </w:r>
    </w:p>
    <w:p w:rsidR="00B1299F" w:rsidRPr="00B81368" w:rsidRDefault="0094087D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Послание Президента Российской Федерации Федеральному Собранию Российской Федерации, </w:t>
      </w:r>
      <w:r w:rsidR="00B1299F" w:rsidRPr="00B81368">
        <w:rPr>
          <w:rFonts w:ascii="Times New Roman" w:hAnsi="Times New Roman" w:cs="Times New Roman"/>
          <w:sz w:val="24"/>
          <w:szCs w:val="24"/>
        </w:rPr>
        <w:t>Бюджетного послания Президента Российской Федерации и мероприятий местной администрации по реализации их основных положений;</w:t>
      </w:r>
    </w:p>
    <w:p w:rsidR="0094087D" w:rsidRPr="00B81368" w:rsidRDefault="0094087D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B1299F" w:rsidRPr="00B81368">
        <w:rPr>
          <w:rFonts w:ascii="Times New Roman" w:hAnsi="Times New Roman" w:cs="Times New Roman"/>
          <w:sz w:val="24"/>
          <w:szCs w:val="24"/>
        </w:rPr>
        <w:tab/>
        <w:t>- основных направлений бюджетной и налоговой политики муниципального образования;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основных итогов социально-экономического развития муниципального образования за отчетный финансовый год;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решения о бюджете за отчетный  финансовый год.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>На данном этапе осуществляется также подготовка запросов на предоставление информации для проведения анализа бюджета, оформление необходимых организационно-распорядительных документов, определение конкретных сроков подготовки заключений на бюджетную отчетность, сводного заключения Контрольно-счетной палаты.</w:t>
      </w:r>
    </w:p>
    <w:p w:rsidR="00B1299F" w:rsidRPr="00B81368" w:rsidRDefault="00D2601B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4</w:t>
      </w:r>
      <w:r w:rsidR="00B1299F" w:rsidRPr="00B81368">
        <w:rPr>
          <w:rFonts w:ascii="Times New Roman" w:hAnsi="Times New Roman" w:cs="Times New Roman"/>
          <w:sz w:val="24"/>
          <w:szCs w:val="24"/>
        </w:rPr>
        <w:t>.5. В ходе основного этапа внешней проверки осуществляется: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проверки годовой бюджетной отчетности ГАБС с подготовкой заключений по каждому из них;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-проверка, анализ и оценка обоснованности основных показателей годового отчета об исполнении бюджета;</w:t>
      </w:r>
    </w:p>
    <w:p w:rsidR="00B1299F" w:rsidRPr="00B81368" w:rsidRDefault="00B1299F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оценка и анализ материалов, представленных одновременно с годовым отчетом об исполнении бюджета, и по направленным запросам информации в случае необходимости более детального изучения отдельных позиций годового отчета.</w:t>
      </w:r>
    </w:p>
    <w:p w:rsidR="00B1299F" w:rsidRPr="00B81368" w:rsidRDefault="00412551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4</w:t>
      </w:r>
      <w:r w:rsidR="00B1299F" w:rsidRPr="00B81368">
        <w:rPr>
          <w:rFonts w:ascii="Times New Roman" w:hAnsi="Times New Roman" w:cs="Times New Roman"/>
          <w:sz w:val="24"/>
          <w:szCs w:val="24"/>
        </w:rPr>
        <w:t>.6. На заключительном этапе внешней проверки осуществляется подготовка и утверждение заключения Контрольно-счетной палаты с учетом результатов проверки бюджетной отчетности ГАБС и направления в законодательный</w:t>
      </w:r>
      <w:r w:rsidR="005D3AB5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B1299F" w:rsidRPr="00B81368">
        <w:rPr>
          <w:rFonts w:ascii="Times New Roman" w:hAnsi="Times New Roman" w:cs="Times New Roman"/>
          <w:sz w:val="24"/>
          <w:szCs w:val="24"/>
        </w:rPr>
        <w:t>(представительный) орган</w:t>
      </w:r>
      <w:r w:rsidR="00420D43" w:rsidRPr="00B81368">
        <w:rPr>
          <w:rFonts w:ascii="Times New Roman" w:hAnsi="Times New Roman" w:cs="Times New Roman"/>
          <w:sz w:val="24"/>
          <w:szCs w:val="24"/>
        </w:rPr>
        <w:t xml:space="preserve"> и исполнительный орган – администрацию.</w:t>
      </w:r>
    </w:p>
    <w:p w:rsidR="00485C23" w:rsidRPr="00B81368" w:rsidRDefault="00485C23" w:rsidP="00A42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D43" w:rsidRPr="00B81368" w:rsidRDefault="00412551" w:rsidP="00420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5</w:t>
      </w:r>
      <w:r w:rsidR="00420D43" w:rsidRPr="00B81368">
        <w:rPr>
          <w:rFonts w:ascii="Times New Roman" w:hAnsi="Times New Roman" w:cs="Times New Roman"/>
          <w:b/>
          <w:sz w:val="24"/>
          <w:szCs w:val="24"/>
        </w:rPr>
        <w:t>. Источники информации и сроки проведения внешней проверки</w:t>
      </w:r>
    </w:p>
    <w:p w:rsidR="00420D43" w:rsidRPr="00B81368" w:rsidRDefault="00420D43" w:rsidP="00420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D43" w:rsidRPr="00B81368" w:rsidRDefault="00D2601B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5</w:t>
      </w:r>
      <w:r w:rsidR="00420D43" w:rsidRPr="00B81368">
        <w:rPr>
          <w:rFonts w:ascii="Times New Roman" w:hAnsi="Times New Roman" w:cs="Times New Roman"/>
          <w:sz w:val="24"/>
          <w:szCs w:val="24"/>
        </w:rPr>
        <w:t>.1. Информационной основой проведения внешней проверки является: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нормативные правовые акты Российской Федерации, субъекта Российской Федерации, муниципального образования;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 решение представительного органа муниципального образования о бюджете на отчетный финансовый год и решения о внесении изменений в бюджет;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 годовая бюджетная отчетность ГАБС;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годовой отчет об исполнении бюджета;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квартальные отчеты об исполнении бюджета, в том числе консолидированного;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информация об исполнении муниципальных программ;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заключения Контрольно-счетной палаты на отчеты об исполнении бюджета за иные отчетные годы;</w:t>
      </w:r>
    </w:p>
    <w:p w:rsidR="00420D43" w:rsidRPr="00B81368" w:rsidRDefault="00420D43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статистические показатели и иная информация и документы, в том числе данные оперативного (текущего) контроля ходя исполнения бюджета за отчетный период.</w:t>
      </w:r>
    </w:p>
    <w:p w:rsidR="00420D43" w:rsidRPr="00B81368" w:rsidRDefault="00D2601B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5</w:t>
      </w:r>
      <w:r w:rsidR="00420D43" w:rsidRPr="00B81368">
        <w:rPr>
          <w:rFonts w:ascii="Times New Roman" w:hAnsi="Times New Roman" w:cs="Times New Roman"/>
          <w:sz w:val="24"/>
          <w:szCs w:val="24"/>
        </w:rPr>
        <w:t xml:space="preserve">.2. Для </w:t>
      </w:r>
      <w:r w:rsidR="006120E6" w:rsidRPr="00B81368">
        <w:rPr>
          <w:rFonts w:ascii="Times New Roman" w:hAnsi="Times New Roman" w:cs="Times New Roman"/>
          <w:sz w:val="24"/>
          <w:szCs w:val="24"/>
        </w:rPr>
        <w:t>дополнительного анализа и формирования выводов по итогам исполнения бюджета могут направляться запросы в органы местного самоуправления, иные учреждения и организации.</w:t>
      </w:r>
    </w:p>
    <w:p w:rsidR="006120E6" w:rsidRPr="00B81368" w:rsidRDefault="00D2601B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5</w:t>
      </w:r>
      <w:r w:rsidR="006120E6" w:rsidRPr="00B81368">
        <w:rPr>
          <w:rFonts w:ascii="Times New Roman" w:hAnsi="Times New Roman" w:cs="Times New Roman"/>
          <w:sz w:val="24"/>
          <w:szCs w:val="24"/>
        </w:rPr>
        <w:t>.3. Сроки проведения внешней проверки, подготовки и рассмотрения заключения Контрольно-счетной палаты устанавливаются с учетом требований статьи 264.4 Бюджетного кодекса Российской Федерации  решением  представительного органа местного самоуправления о бюджет</w:t>
      </w:r>
      <w:r w:rsidR="005D3AB5" w:rsidRPr="00B81368">
        <w:rPr>
          <w:rFonts w:ascii="Times New Roman" w:hAnsi="Times New Roman" w:cs="Times New Roman"/>
          <w:sz w:val="24"/>
          <w:szCs w:val="24"/>
        </w:rPr>
        <w:t>н</w:t>
      </w:r>
      <w:r w:rsidR="006120E6" w:rsidRPr="00B81368">
        <w:rPr>
          <w:rFonts w:ascii="Times New Roman" w:hAnsi="Times New Roman" w:cs="Times New Roman"/>
          <w:sz w:val="24"/>
          <w:szCs w:val="24"/>
        </w:rPr>
        <w:t xml:space="preserve">ом процессе. </w:t>
      </w:r>
    </w:p>
    <w:p w:rsidR="006120E6" w:rsidRPr="00B81368" w:rsidRDefault="00D2601B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5</w:t>
      </w:r>
      <w:r w:rsidR="006120E6" w:rsidRPr="00B81368">
        <w:rPr>
          <w:rFonts w:ascii="Times New Roman" w:hAnsi="Times New Roman" w:cs="Times New Roman"/>
          <w:sz w:val="24"/>
          <w:szCs w:val="24"/>
        </w:rPr>
        <w:t>.4. Для проведения внешней проверки, в срок не позднее 01 апреля текущего финансового года, Контрольно-счетной палате представляется годовой отчет об исполнении бюджета для подготовки заключения.</w:t>
      </w:r>
    </w:p>
    <w:p w:rsidR="006120E6" w:rsidRPr="00B81368" w:rsidRDefault="00D2601B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5</w:t>
      </w:r>
      <w:r w:rsidR="006120E6" w:rsidRPr="00B81368">
        <w:rPr>
          <w:rFonts w:ascii="Times New Roman" w:hAnsi="Times New Roman" w:cs="Times New Roman"/>
          <w:sz w:val="24"/>
          <w:szCs w:val="24"/>
        </w:rPr>
        <w:t>.5. Внешняя проверка проводится в срок, не превышающий один месяц со дня представления документов в адрес Контрольно-счетной палаты.</w:t>
      </w:r>
    </w:p>
    <w:p w:rsidR="006120E6" w:rsidRPr="00B81368" w:rsidRDefault="006120E6" w:rsidP="00420D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0E6" w:rsidRPr="00B81368" w:rsidRDefault="00412551" w:rsidP="006120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6</w:t>
      </w:r>
      <w:r w:rsidR="006120E6" w:rsidRPr="00B81368">
        <w:rPr>
          <w:rFonts w:ascii="Times New Roman" w:hAnsi="Times New Roman" w:cs="Times New Roman"/>
          <w:b/>
          <w:sz w:val="24"/>
          <w:szCs w:val="24"/>
        </w:rPr>
        <w:t>. Содержание внешней проверки</w:t>
      </w:r>
    </w:p>
    <w:p w:rsidR="006120E6" w:rsidRPr="00B81368" w:rsidRDefault="006120E6" w:rsidP="006120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0E6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6120E6" w:rsidRPr="00B81368">
        <w:rPr>
          <w:rFonts w:ascii="Times New Roman" w:hAnsi="Times New Roman" w:cs="Times New Roman"/>
          <w:sz w:val="24"/>
          <w:szCs w:val="24"/>
        </w:rPr>
        <w:t>.1. Анализ бюджетной отчетности, дополнитель</w:t>
      </w:r>
      <w:r w:rsidR="003936CC" w:rsidRPr="00B81368">
        <w:rPr>
          <w:rFonts w:ascii="Times New Roman" w:hAnsi="Times New Roman" w:cs="Times New Roman"/>
          <w:sz w:val="24"/>
          <w:szCs w:val="24"/>
        </w:rPr>
        <w:t>ных документов и материалов к годовому отчету должен позволить сделать основные выводы о полноте и достоверности отчетности, итогах исполнения бюджета, законности и эффективности деятельности участников бюджетного процесса.</w:t>
      </w:r>
    </w:p>
    <w:p w:rsidR="003936CC" w:rsidRPr="00B81368" w:rsidRDefault="00412551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6</w:t>
      </w:r>
      <w:r w:rsidR="003936CC" w:rsidRPr="00B81368">
        <w:rPr>
          <w:rFonts w:ascii="Times New Roman" w:hAnsi="Times New Roman" w:cs="Times New Roman"/>
          <w:sz w:val="24"/>
          <w:szCs w:val="24"/>
        </w:rPr>
        <w:t>.2. Степень полноты бюджетной отчетности определяется наличием всех предусмотренных порядком оставления и представления годовой отчетности, утвержденным  Министерством финансов Российской Федерации. При этом отсутствие формы (части формы, графы, строки) может означать как отсутствие у субъекта отчетности соответствующей деятельности и её показателей, так и нарушение им порядка составления отчетности (при фактическом наличии деятельности и показателей).</w:t>
      </w:r>
    </w:p>
    <w:p w:rsidR="003936CC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3936CC" w:rsidRPr="00B81368">
        <w:rPr>
          <w:rFonts w:ascii="Times New Roman" w:hAnsi="Times New Roman" w:cs="Times New Roman"/>
          <w:sz w:val="24"/>
          <w:szCs w:val="24"/>
        </w:rPr>
        <w:t>.3. Степень достоверности бюджетной отчетности определяется наличием в формах отчетности всех предусмотренных порядком ее составления числовых, натуральных и иных показателей, соответствие указанных показателей значениям, определенным в соответствии с порядком составления отчетности.</w:t>
      </w:r>
    </w:p>
    <w:p w:rsidR="003936CC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3936CC" w:rsidRPr="00B81368">
        <w:rPr>
          <w:rFonts w:ascii="Times New Roman" w:hAnsi="Times New Roman" w:cs="Times New Roman"/>
          <w:sz w:val="24"/>
          <w:szCs w:val="24"/>
        </w:rPr>
        <w:t>.4. В ходе проведения внешней проверки следует сформировать обоснованное мнение о наличии или отсутствии существенных фактов неполноты и недостоверности бюджетной отчетности.</w:t>
      </w:r>
    </w:p>
    <w:p w:rsidR="003936CC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3936CC" w:rsidRPr="00B81368">
        <w:rPr>
          <w:rFonts w:ascii="Times New Roman" w:hAnsi="Times New Roman" w:cs="Times New Roman"/>
          <w:sz w:val="24"/>
          <w:szCs w:val="24"/>
        </w:rPr>
        <w:t>.5. Основное внимание следует уделять ГАБС, у которых сосредоточена основная часть объектов учета и хозяйственных опер</w:t>
      </w:r>
      <w:r w:rsidR="009801F8" w:rsidRPr="00B81368">
        <w:rPr>
          <w:rFonts w:ascii="Times New Roman" w:hAnsi="Times New Roman" w:cs="Times New Roman"/>
          <w:sz w:val="24"/>
          <w:szCs w:val="24"/>
        </w:rPr>
        <w:t>аций, наибольшим по стоимостной оценке объектам и операциям, а также объектам и операциям с высоким риском недостоверного отражения (сложным, новым, недостаточно урегулированным с методологической точки зрения, требующим взаимодействия нескольких субъектов). Также следует учитывать степень влияния показателей деятельности ГАБС на исполнение бюджета или их зависимость от не</w:t>
      </w:r>
      <w:r w:rsidR="005D3AB5" w:rsidRPr="00B81368">
        <w:rPr>
          <w:rFonts w:ascii="Times New Roman" w:hAnsi="Times New Roman" w:cs="Times New Roman"/>
          <w:sz w:val="24"/>
          <w:szCs w:val="24"/>
        </w:rPr>
        <w:t>г</w:t>
      </w:r>
      <w:r w:rsidR="009801F8" w:rsidRPr="00B81368">
        <w:rPr>
          <w:rFonts w:ascii="Times New Roman" w:hAnsi="Times New Roman" w:cs="Times New Roman"/>
          <w:sz w:val="24"/>
          <w:szCs w:val="24"/>
        </w:rPr>
        <w:t>о (приоритет отдается показателям, более тесно связанным с исполнением бюджета).</w:t>
      </w:r>
    </w:p>
    <w:p w:rsidR="009801F8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9801F8" w:rsidRPr="00B81368">
        <w:rPr>
          <w:rFonts w:ascii="Times New Roman" w:hAnsi="Times New Roman" w:cs="Times New Roman"/>
          <w:sz w:val="24"/>
          <w:szCs w:val="24"/>
        </w:rPr>
        <w:t>.6. По итогам оценки полноты и достоверности соблюдения порядка составления и представления отчетности делаются следующие выводы:</w:t>
      </w:r>
    </w:p>
    <w:p w:rsidR="009801F8" w:rsidRPr="00B81368" w:rsidRDefault="009801F8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 соблюдении сроков формирования и представления отчетности;</w:t>
      </w:r>
    </w:p>
    <w:p w:rsidR="009801F8" w:rsidRPr="00B81368" w:rsidRDefault="009801F8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 полноте состава и внутренней согласованности данных отчетности;</w:t>
      </w:r>
    </w:p>
    <w:p w:rsidR="009801F8" w:rsidRPr="00B81368" w:rsidRDefault="009801F8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 соответствии отчетности данным других субъектов, показателям регистров и первичных документов учета;</w:t>
      </w:r>
    </w:p>
    <w:p w:rsidR="009801F8" w:rsidRPr="00B81368" w:rsidRDefault="009801F8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 соответствии характеристик объектов учета или содержания хозяйственных операций способу их отражения в учете и отчетности (при необходимости);</w:t>
      </w:r>
    </w:p>
    <w:p w:rsidR="006A118A" w:rsidRPr="00B81368" w:rsidRDefault="009801F8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о проведении мероприятий, установлении проблем и нарушений в ходе инвентаризаций, внутреннего финансового </w:t>
      </w:r>
      <w:r w:rsidR="006A118A" w:rsidRPr="00B81368">
        <w:rPr>
          <w:rFonts w:ascii="Times New Roman" w:hAnsi="Times New Roman" w:cs="Times New Roman"/>
          <w:sz w:val="24"/>
          <w:szCs w:val="24"/>
        </w:rPr>
        <w:t>контроля и аудита.</w:t>
      </w:r>
    </w:p>
    <w:p w:rsidR="006A118A" w:rsidRPr="00B81368" w:rsidRDefault="006A118A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Помимо выводов о наличии фактов неполноты и недостоверности отчетности в ходе внешней проверки в необходимых случаях готовятся предложения по совершенствованию порядка (методологии) ведения учета, составления отчетности, осуществления внутреннего финансового контроля и аудита.</w:t>
      </w:r>
    </w:p>
    <w:p w:rsidR="006A118A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6A118A" w:rsidRPr="00B81368">
        <w:rPr>
          <w:rFonts w:ascii="Times New Roman" w:hAnsi="Times New Roman" w:cs="Times New Roman"/>
          <w:sz w:val="24"/>
          <w:szCs w:val="24"/>
        </w:rPr>
        <w:t>.7. В ходе анализа социально-экономических условий и результатов исполнения бюджета определяются основные социально-экономические результаты исполнения бюджета (влияние на уровень доходов населения, состояние  инфраструктуры, инвестиционную и производственную деятельность и т.п.).</w:t>
      </w:r>
    </w:p>
    <w:p w:rsidR="00351980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6A118A" w:rsidRPr="00B81368">
        <w:rPr>
          <w:rFonts w:ascii="Times New Roman" w:hAnsi="Times New Roman" w:cs="Times New Roman"/>
          <w:sz w:val="24"/>
          <w:szCs w:val="24"/>
        </w:rPr>
        <w:t xml:space="preserve">.8. В ходе проверки организации исполнения бюджета рассматривается соответствие отчета об исполнении бюджета бюджетному законодательству, полнота выполнения текстовых статей решения </w:t>
      </w:r>
      <w:r w:rsidR="00351980" w:rsidRPr="00B81368">
        <w:rPr>
          <w:rFonts w:ascii="Times New Roman" w:hAnsi="Times New Roman" w:cs="Times New Roman"/>
          <w:sz w:val="24"/>
          <w:szCs w:val="24"/>
        </w:rPr>
        <w:t>о бюджете, соответствие сводной бюджетной росписи решению о бюджете и формируются выводы по указанным вопросам. Приоритет отдается вопросам соблюдения новых требований законодательства к порядку организации исполнения бюджета и осуществлению новых (введенных с отчетного года) процедур.</w:t>
      </w:r>
    </w:p>
    <w:p w:rsidR="009801F8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351980" w:rsidRPr="00B81368">
        <w:rPr>
          <w:rFonts w:ascii="Times New Roman" w:hAnsi="Times New Roman" w:cs="Times New Roman"/>
          <w:sz w:val="24"/>
          <w:szCs w:val="24"/>
        </w:rPr>
        <w:t>.9. В ходе проверки исполнения решения о бюджете рассматривается вопрос  соблюдение (выполнение) бюджетных назначений (в том числе предельных) по доходам, расходам, источникам финансирования дефицита, объему заимствований, муниципального долга, бюджетных кредитов и гарантий. В зависимости от экономической и правовой природы бюджетных назначений рассматриваться может их соблюдение (</w:t>
      </w:r>
      <w:proofErr w:type="spellStart"/>
      <w:r w:rsidR="00351980" w:rsidRPr="00B813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351980" w:rsidRPr="00B81368">
        <w:rPr>
          <w:rFonts w:ascii="Times New Roman" w:hAnsi="Times New Roman" w:cs="Times New Roman"/>
          <w:sz w:val="24"/>
          <w:szCs w:val="24"/>
        </w:rPr>
        <w:t xml:space="preserve">) и (или) достижение (выполнение). </w:t>
      </w:r>
    </w:p>
    <w:p w:rsidR="00351980" w:rsidRPr="00B81368" w:rsidRDefault="00351980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Процент (доля) исполнения бюджетных назначений, достижение целевых показателей муниципальных программ рассматривается как индикаторы достижения установленных результатов бюджетной</w:t>
      </w:r>
      <w:r w:rsidR="00F96513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Pr="00B81368">
        <w:rPr>
          <w:rFonts w:ascii="Times New Roman" w:hAnsi="Times New Roman" w:cs="Times New Roman"/>
          <w:sz w:val="24"/>
          <w:szCs w:val="24"/>
        </w:rPr>
        <w:t>деятельности и степени их эффективности</w:t>
      </w:r>
      <w:r w:rsidR="00F96513" w:rsidRPr="00B81368">
        <w:rPr>
          <w:rFonts w:ascii="Times New Roman" w:hAnsi="Times New Roman" w:cs="Times New Roman"/>
          <w:sz w:val="24"/>
          <w:szCs w:val="24"/>
        </w:rPr>
        <w:t>. При этом вывод о степени эффективности бюджетной деятельности (использования бюджетных средств) может делаться в случае, если в ходе внешней проверки и ранее проведенных мероприятий была получена информация о причинах и последствиях неисполнения бюджетных назначений.</w:t>
      </w:r>
    </w:p>
    <w:p w:rsidR="00F96513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F96513" w:rsidRPr="00B81368">
        <w:rPr>
          <w:rFonts w:ascii="Times New Roman" w:hAnsi="Times New Roman" w:cs="Times New Roman"/>
          <w:sz w:val="24"/>
          <w:szCs w:val="24"/>
        </w:rPr>
        <w:t>.10. При анализе отдельных направлений поступлений в бюджет и выплат из бюджета приоритет отдается тем аспектам, которые оказывают существенное влияние на достоверность бюджетной отчетности или полноту исполнения бюджетных назначений. Контроль по отдельным направлениям может осуществляться для поверки устранения в отчетном финансовом году нарушений и недостатков, установленных ранее, а также оценки необходимости проведения отдельного контрольного или экспертно-аналитического мероприятия по соответствующему вопросу.</w:t>
      </w:r>
    </w:p>
    <w:p w:rsidR="00F96513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F96513" w:rsidRPr="00B81368">
        <w:rPr>
          <w:rFonts w:ascii="Times New Roman" w:hAnsi="Times New Roman" w:cs="Times New Roman"/>
          <w:sz w:val="24"/>
          <w:szCs w:val="24"/>
        </w:rPr>
        <w:t>.11. Информация о нарушениях и недостатках, выявленных в ходе внешней проверки, анализируется и обобщается. Готовятся предложения по совершенствованию исполнения бюджета, использованию имущества</w:t>
      </w:r>
      <w:r w:rsidR="004973C2" w:rsidRPr="00B81368">
        <w:rPr>
          <w:rFonts w:ascii="Times New Roman" w:hAnsi="Times New Roman" w:cs="Times New Roman"/>
          <w:sz w:val="24"/>
          <w:szCs w:val="24"/>
        </w:rPr>
        <w:t>, в</w:t>
      </w:r>
      <w:r w:rsidR="00F96513" w:rsidRPr="00B81368">
        <w:rPr>
          <w:rFonts w:ascii="Times New Roman" w:hAnsi="Times New Roman" w:cs="Times New Roman"/>
          <w:sz w:val="24"/>
          <w:szCs w:val="24"/>
        </w:rPr>
        <w:t xml:space="preserve">едению бюджетного учета и составлению бюджетной отчетности. </w:t>
      </w:r>
    </w:p>
    <w:p w:rsidR="004973C2" w:rsidRPr="00B81368" w:rsidRDefault="00D2601B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6</w:t>
      </w:r>
      <w:r w:rsidR="004973C2" w:rsidRPr="00B81368">
        <w:rPr>
          <w:rFonts w:ascii="Times New Roman" w:hAnsi="Times New Roman" w:cs="Times New Roman"/>
          <w:sz w:val="24"/>
          <w:szCs w:val="24"/>
        </w:rPr>
        <w:t>.12. Конкретный набор вопросов проведения внешней проверки определяется Контрольно-счетной палатой исходя из сроков проведения, значимости и существенности ожидаемых выводов, содержания и особенностей исполнения решения о бюджете, возможности использования полученных результатов в ходе других контрольных и экспертно-аналитических мероприятий.</w:t>
      </w:r>
    </w:p>
    <w:p w:rsidR="004973C2" w:rsidRPr="00B81368" w:rsidRDefault="004973C2" w:rsidP="006120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3C2" w:rsidRPr="00B81368" w:rsidRDefault="00412551" w:rsidP="0049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4973C2" w:rsidRPr="00B81368">
        <w:rPr>
          <w:rFonts w:ascii="Times New Roman" w:hAnsi="Times New Roman" w:cs="Times New Roman"/>
          <w:b/>
          <w:sz w:val="24"/>
          <w:szCs w:val="24"/>
        </w:rPr>
        <w:t>. Подготовка заключения по результатам внешней проверки</w:t>
      </w:r>
    </w:p>
    <w:p w:rsidR="004973C2" w:rsidRPr="00B81368" w:rsidRDefault="004973C2" w:rsidP="0049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3C2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4973C2" w:rsidRPr="00B81368">
        <w:rPr>
          <w:rFonts w:ascii="Times New Roman" w:hAnsi="Times New Roman" w:cs="Times New Roman"/>
          <w:sz w:val="24"/>
          <w:szCs w:val="24"/>
        </w:rPr>
        <w:t>.1. Структура заключения Контрольно-счетной палаты по результатам внешней проверки и сроки его подготовки должны соответствовать требованиям нормативных правовых актов муниципального образования о бюджетном процессе.</w:t>
      </w:r>
    </w:p>
    <w:p w:rsidR="004973C2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4973C2" w:rsidRPr="00B81368">
        <w:rPr>
          <w:rFonts w:ascii="Times New Roman" w:hAnsi="Times New Roman" w:cs="Times New Roman"/>
          <w:sz w:val="24"/>
          <w:szCs w:val="24"/>
        </w:rPr>
        <w:t>.2. Результаты внешней проверки бюджетной отчетности ГАБС и их деятельности по исполнению бюджета в отчетном году оформляются в соответствии с</w:t>
      </w:r>
      <w:r w:rsidR="005D3AB5" w:rsidRPr="00B81368">
        <w:rPr>
          <w:rFonts w:ascii="Times New Roman" w:hAnsi="Times New Roman" w:cs="Times New Roman"/>
          <w:sz w:val="24"/>
          <w:szCs w:val="24"/>
        </w:rPr>
        <w:t xml:space="preserve"> настоящим Стандартом</w:t>
      </w:r>
      <w:r w:rsidR="004973C2" w:rsidRPr="00B81368">
        <w:rPr>
          <w:rFonts w:ascii="Times New Roman" w:hAnsi="Times New Roman" w:cs="Times New Roman"/>
          <w:sz w:val="24"/>
          <w:szCs w:val="24"/>
        </w:rPr>
        <w:t>.</w:t>
      </w:r>
    </w:p>
    <w:p w:rsidR="004973C2" w:rsidRPr="00B81368" w:rsidRDefault="00412551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7</w:t>
      </w:r>
      <w:r w:rsidR="004973C2" w:rsidRPr="00B81368">
        <w:rPr>
          <w:rFonts w:ascii="Times New Roman" w:hAnsi="Times New Roman" w:cs="Times New Roman"/>
          <w:sz w:val="24"/>
          <w:szCs w:val="24"/>
        </w:rPr>
        <w:t>.3. Структура заключения по результатам внешней проверки бюджетной отчетности ГАБС может включать следующие разделы:</w:t>
      </w:r>
    </w:p>
    <w:p w:rsidR="004973C2" w:rsidRPr="00B81368" w:rsidRDefault="004973C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общие положения (должностные лица, несущие ответственность за подготовку и представление бюджетной отчетности, сроки и полнота представления отчетности, предмет проверки отчетности и т.д.);</w:t>
      </w:r>
    </w:p>
    <w:p w:rsidR="004973C2" w:rsidRPr="00B81368" w:rsidRDefault="004973C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B46F3" w:rsidRPr="00B81368">
        <w:rPr>
          <w:rFonts w:ascii="Times New Roman" w:hAnsi="Times New Roman" w:cs="Times New Roman"/>
          <w:sz w:val="24"/>
          <w:szCs w:val="24"/>
        </w:rPr>
        <w:t>организационный раздел (основания осуществления деятельности, цели и задачи деятельности, количество подведомственных учреждений);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результаты деятельности субъекта бюджетной отчетности (анализ соответствующих форм отчетности и раздела пояснительной записки к отчетности);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анализ отчета об исполнении бюджета субъектом бюджетной отчетности и раздела пояснительной записки к отчетности);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анализ показателей бухгалтерской отчетности субъекта бюджетной отчетности (анализ соответствующих форм отчетности и раздела пояснительной записки к отчетности);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прочие вопросы деяте</w:t>
      </w:r>
      <w:r w:rsidR="0098221D" w:rsidRPr="00B81368">
        <w:rPr>
          <w:rFonts w:ascii="Times New Roman" w:hAnsi="Times New Roman" w:cs="Times New Roman"/>
          <w:sz w:val="24"/>
          <w:szCs w:val="24"/>
        </w:rPr>
        <w:t>л</w:t>
      </w:r>
      <w:r w:rsidRPr="00B81368">
        <w:rPr>
          <w:rFonts w:ascii="Times New Roman" w:hAnsi="Times New Roman" w:cs="Times New Roman"/>
          <w:sz w:val="24"/>
          <w:szCs w:val="24"/>
        </w:rPr>
        <w:t>ьности субъекта бюджетной отчетности (в том числе мероприятия внутреннего и внешнего контроля, меры по устранению нарушений, особенности ведения учета и т.д.);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выводы по результатам проверки.</w:t>
      </w:r>
    </w:p>
    <w:p w:rsidR="003B46F3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3B46F3" w:rsidRPr="00B81368">
        <w:rPr>
          <w:rFonts w:ascii="Times New Roman" w:hAnsi="Times New Roman" w:cs="Times New Roman"/>
          <w:sz w:val="24"/>
          <w:szCs w:val="24"/>
        </w:rPr>
        <w:t>.4. Структура заключения по результатам внешней проверки годового отчета об исполнении бюджета формируется исходя из задач (вопросов) внешней проверки и структуры решения о бюджете и может включать следующие основные разделы: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общие положения (сроки </w:t>
      </w:r>
      <w:r w:rsidR="0098221D" w:rsidRPr="00B81368">
        <w:rPr>
          <w:rFonts w:ascii="Times New Roman" w:hAnsi="Times New Roman" w:cs="Times New Roman"/>
          <w:sz w:val="24"/>
          <w:szCs w:val="24"/>
        </w:rPr>
        <w:t>и</w:t>
      </w:r>
      <w:r w:rsidRPr="00B81368">
        <w:rPr>
          <w:rFonts w:ascii="Times New Roman" w:hAnsi="Times New Roman" w:cs="Times New Roman"/>
          <w:sz w:val="24"/>
          <w:szCs w:val="24"/>
        </w:rPr>
        <w:t xml:space="preserve"> полнота представления документов, источники информации для заключения и т.д.);</w:t>
      </w:r>
    </w:p>
    <w:p w:rsidR="003B46F3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  предварительные итоги социально-экономического развития муниципального образования, общая характеристика исполнения бюджета;</w:t>
      </w:r>
    </w:p>
    <w:p w:rsidR="001625D8" w:rsidRPr="00B81368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исполнение доходной части бюджета</w:t>
      </w:r>
      <w:r w:rsidR="001625D8" w:rsidRPr="00B81368">
        <w:rPr>
          <w:rFonts w:ascii="Times New Roman" w:hAnsi="Times New Roman" w:cs="Times New Roman"/>
          <w:sz w:val="24"/>
          <w:szCs w:val="24"/>
        </w:rPr>
        <w:t>, включая общую оцен</w:t>
      </w:r>
      <w:r w:rsidR="0089491D" w:rsidRPr="00B81368">
        <w:rPr>
          <w:rFonts w:ascii="Times New Roman" w:hAnsi="Times New Roman" w:cs="Times New Roman"/>
          <w:sz w:val="24"/>
          <w:szCs w:val="24"/>
        </w:rPr>
        <w:t>к</w:t>
      </w:r>
      <w:r w:rsidR="001625D8" w:rsidRPr="00B81368">
        <w:rPr>
          <w:rFonts w:ascii="Times New Roman" w:hAnsi="Times New Roman" w:cs="Times New Roman"/>
          <w:sz w:val="24"/>
          <w:szCs w:val="24"/>
        </w:rPr>
        <w:t>у дох</w:t>
      </w:r>
      <w:r w:rsidR="0089491D" w:rsidRPr="00B81368">
        <w:rPr>
          <w:rFonts w:ascii="Times New Roman" w:hAnsi="Times New Roman" w:cs="Times New Roman"/>
          <w:sz w:val="24"/>
          <w:szCs w:val="24"/>
        </w:rPr>
        <w:t>о</w:t>
      </w:r>
      <w:r w:rsidR="001625D8" w:rsidRPr="00B81368">
        <w:rPr>
          <w:rFonts w:ascii="Times New Roman" w:hAnsi="Times New Roman" w:cs="Times New Roman"/>
          <w:sz w:val="24"/>
          <w:szCs w:val="24"/>
        </w:rPr>
        <w:t>дов, налоговых и неналоговых доходов, безвозмездных поступлений;</w:t>
      </w:r>
    </w:p>
    <w:p w:rsidR="001625D8" w:rsidRPr="00B81368" w:rsidRDefault="001625D8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исполнение расходной части бюджета, включая общую оценку расходов, анализ расходов на основе перечня муниципальных программ с учетом разделов и подразделов классификации расходов;</w:t>
      </w:r>
    </w:p>
    <w:p w:rsidR="006754A2" w:rsidRPr="00B81368" w:rsidRDefault="001625D8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анализ </w:t>
      </w:r>
      <w:r w:rsidR="006754A2" w:rsidRPr="00B81368">
        <w:rPr>
          <w:rFonts w:ascii="Times New Roman" w:hAnsi="Times New Roman" w:cs="Times New Roman"/>
          <w:sz w:val="24"/>
          <w:szCs w:val="24"/>
        </w:rPr>
        <w:t>бюджетных инвестиций;</w:t>
      </w:r>
    </w:p>
    <w:p w:rsidR="006754A2" w:rsidRPr="00B81368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анализ дебиторской и кредиторской задолженности субъектов бюджетной отчетности;</w:t>
      </w:r>
    </w:p>
    <w:p w:rsidR="006754A2" w:rsidRPr="00B81368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оценка дефицита (профицита) бюджета и источников финансирования дефицита бюджета, включая бюджетные кредиты;</w:t>
      </w:r>
    </w:p>
    <w:p w:rsidR="006754A2" w:rsidRPr="00B81368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анализ долговых и гарантийных обязательств;</w:t>
      </w:r>
    </w:p>
    <w:p w:rsidR="003B46F3" w:rsidRPr="00B81368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B46F3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Pr="00B81368">
        <w:rPr>
          <w:rFonts w:ascii="Times New Roman" w:hAnsi="Times New Roman" w:cs="Times New Roman"/>
          <w:sz w:val="24"/>
          <w:szCs w:val="24"/>
        </w:rPr>
        <w:t>общие итоги внешней проверки бюджетной отчетности ГАБС;</w:t>
      </w:r>
    </w:p>
    <w:p w:rsidR="006754A2" w:rsidRPr="00B81368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  <w:t>-  выводы и рекомендации.</w:t>
      </w:r>
    </w:p>
    <w:p w:rsidR="006754A2" w:rsidRPr="00B81368" w:rsidRDefault="00D2601B" w:rsidP="00675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6754A2" w:rsidRPr="00B81368">
        <w:rPr>
          <w:rFonts w:ascii="Times New Roman" w:hAnsi="Times New Roman" w:cs="Times New Roman"/>
          <w:sz w:val="24"/>
          <w:szCs w:val="24"/>
        </w:rPr>
        <w:t>.5. В заключени</w:t>
      </w:r>
      <w:proofErr w:type="gramStart"/>
      <w:r w:rsidR="0098221D" w:rsidRPr="00B8136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754A2" w:rsidRPr="00B81368">
        <w:rPr>
          <w:rFonts w:ascii="Times New Roman" w:hAnsi="Times New Roman" w:cs="Times New Roman"/>
          <w:sz w:val="24"/>
          <w:szCs w:val="24"/>
        </w:rPr>
        <w:t xml:space="preserve"> Контрольно-счетной палаты должны быть отражены основные вопросы соответствия исполнения бюджета Бюджетному кодексу Российской Федерации, общим задачам бюджетной политики, сформулированным в Послании Президента Российской Федерации Федеральному  Собранию в Федерации в разрезе  мероприятий местной администрации по реализации их основных положений, основным направлениям бюджетной и налоговой политики муниципального образования, иным программным и стратегическим документам.</w:t>
      </w:r>
    </w:p>
    <w:p w:rsidR="00637EA6" w:rsidRPr="00B81368" w:rsidRDefault="00D2601B" w:rsidP="00675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6754A2" w:rsidRPr="00B81368">
        <w:rPr>
          <w:rFonts w:ascii="Times New Roman" w:hAnsi="Times New Roman" w:cs="Times New Roman"/>
          <w:sz w:val="24"/>
          <w:szCs w:val="24"/>
        </w:rPr>
        <w:t>.6. В заключении дается оценка  результатов исполнения бюджета, включая исполнение доходов, расходов</w:t>
      </w:r>
      <w:r w:rsidR="00637EA6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6754A2" w:rsidRPr="00B81368">
        <w:rPr>
          <w:rFonts w:ascii="Times New Roman" w:hAnsi="Times New Roman" w:cs="Times New Roman"/>
          <w:sz w:val="24"/>
          <w:szCs w:val="24"/>
        </w:rPr>
        <w:t xml:space="preserve">и источников финансирования дефицита бюджета за </w:t>
      </w:r>
      <w:r w:rsidR="006754A2" w:rsidRPr="00B81368">
        <w:rPr>
          <w:rFonts w:ascii="Times New Roman" w:hAnsi="Times New Roman" w:cs="Times New Roman"/>
          <w:sz w:val="24"/>
          <w:szCs w:val="24"/>
        </w:rPr>
        <w:lastRenderedPageBreak/>
        <w:t>отчетный финансовый год, а</w:t>
      </w:r>
      <w:r w:rsidR="00637EA6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6754A2" w:rsidRPr="00B81368">
        <w:rPr>
          <w:rFonts w:ascii="Times New Roman" w:hAnsi="Times New Roman" w:cs="Times New Roman"/>
          <w:sz w:val="24"/>
          <w:szCs w:val="24"/>
        </w:rPr>
        <w:t>также оценка объема и структуры долговых и гарантийных обязательств</w:t>
      </w:r>
      <w:r w:rsidR="00637EA6" w:rsidRPr="00B81368">
        <w:rPr>
          <w:rFonts w:ascii="Times New Roman" w:hAnsi="Times New Roman" w:cs="Times New Roman"/>
          <w:sz w:val="24"/>
          <w:szCs w:val="24"/>
        </w:rPr>
        <w:t>.</w:t>
      </w:r>
    </w:p>
    <w:p w:rsidR="006754A2" w:rsidRPr="00B81368" w:rsidRDefault="00D2601B" w:rsidP="00675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637EA6" w:rsidRPr="00B81368">
        <w:rPr>
          <w:rFonts w:ascii="Times New Roman" w:hAnsi="Times New Roman" w:cs="Times New Roman"/>
          <w:sz w:val="24"/>
          <w:szCs w:val="24"/>
        </w:rPr>
        <w:t>.7. В заключении отражаются все установленные факты несоответствия годового отчета об исполнении бюджета и бюджетной отчетности нормативным правовым актам, факты неполноты и недостоверности показателей годового отчета об исполнении бюджета и бюджетной отчетности ГАБС, исходя из их существенности.</w:t>
      </w:r>
      <w:r w:rsidR="006754A2" w:rsidRPr="00B81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4A2" w:rsidRPr="00B81368" w:rsidRDefault="00637EA6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>Существенными признаются факты неполноты и недостоверности отчетности, в случае устранения которых значение числового показателя строки (графы) формы сводной бюджетной отчетности об исполнении бюджета изменится более чем на 5%. В случае, если до устранения неполноты и недостоверности значения числового показателя было равно нулю, критерий существенности применяется к показателю более высокого уровня (в который включается значение рассматриваемо показателя).</w:t>
      </w:r>
      <w:proofErr w:type="gramEnd"/>
      <w:r w:rsidRPr="00B81368">
        <w:rPr>
          <w:rFonts w:ascii="Times New Roman" w:hAnsi="Times New Roman" w:cs="Times New Roman"/>
          <w:sz w:val="24"/>
          <w:szCs w:val="24"/>
        </w:rPr>
        <w:t xml:space="preserve"> В случае разнонаправленных искажений (и в </w:t>
      </w:r>
      <w:proofErr w:type="gramStart"/>
      <w:r w:rsidRPr="00B81368">
        <w:rPr>
          <w:rFonts w:ascii="Times New Roman" w:hAnsi="Times New Roman" w:cs="Times New Roman"/>
          <w:sz w:val="24"/>
          <w:szCs w:val="24"/>
        </w:rPr>
        <w:t>большую</w:t>
      </w:r>
      <w:proofErr w:type="gramEnd"/>
      <w:r w:rsidRPr="00B81368">
        <w:rPr>
          <w:rFonts w:ascii="Times New Roman" w:hAnsi="Times New Roman" w:cs="Times New Roman"/>
          <w:sz w:val="24"/>
          <w:szCs w:val="24"/>
        </w:rPr>
        <w:t xml:space="preserve"> и в меньшую стороны) учитывается сумма их абсолютных значений (без учета знака).</w:t>
      </w:r>
    </w:p>
    <w:p w:rsidR="00637EA6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637EA6" w:rsidRPr="00B81368">
        <w:rPr>
          <w:rFonts w:ascii="Times New Roman" w:hAnsi="Times New Roman" w:cs="Times New Roman"/>
          <w:sz w:val="24"/>
          <w:szCs w:val="24"/>
        </w:rPr>
        <w:t>.8. Выводы и предложения должны соответствовать структуре и содержанию заключения, указывать причины наиболее существенных отклонений и нарушений, допущенных в ходе исполнения бюджета. Выводы отражают возможные последствия наруше</w:t>
      </w:r>
      <w:r w:rsidR="0035734E" w:rsidRPr="00B81368">
        <w:rPr>
          <w:rFonts w:ascii="Times New Roman" w:hAnsi="Times New Roman" w:cs="Times New Roman"/>
          <w:sz w:val="24"/>
          <w:szCs w:val="24"/>
        </w:rPr>
        <w:t>н</w:t>
      </w:r>
      <w:r w:rsidR="00637EA6" w:rsidRPr="00B81368">
        <w:rPr>
          <w:rFonts w:ascii="Times New Roman" w:hAnsi="Times New Roman" w:cs="Times New Roman"/>
          <w:sz w:val="24"/>
          <w:szCs w:val="24"/>
        </w:rPr>
        <w:t xml:space="preserve">ий в случае их несвоевременного устранения, а </w:t>
      </w:r>
      <w:r w:rsidR="00207FC4" w:rsidRPr="00B81368">
        <w:rPr>
          <w:rFonts w:ascii="Times New Roman" w:hAnsi="Times New Roman" w:cs="Times New Roman"/>
          <w:sz w:val="24"/>
          <w:szCs w:val="24"/>
        </w:rPr>
        <w:t>т</w:t>
      </w:r>
      <w:r w:rsidR="00637EA6" w:rsidRPr="00B81368">
        <w:rPr>
          <w:rFonts w:ascii="Times New Roman" w:hAnsi="Times New Roman" w:cs="Times New Roman"/>
          <w:sz w:val="24"/>
          <w:szCs w:val="24"/>
        </w:rPr>
        <w:t>акже предложения по совершенствованию бюджетного процесса</w:t>
      </w:r>
      <w:r w:rsidR="00207FC4" w:rsidRPr="00B81368">
        <w:rPr>
          <w:rFonts w:ascii="Times New Roman" w:hAnsi="Times New Roman" w:cs="Times New Roman"/>
          <w:sz w:val="24"/>
          <w:szCs w:val="24"/>
        </w:rPr>
        <w:t xml:space="preserve"> и нормативно-правовых актов по финансово-бюджетным вопросам, эффективности использования бюджетных средств.</w:t>
      </w:r>
    </w:p>
    <w:p w:rsidR="00207FC4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207FC4" w:rsidRPr="00B81368">
        <w:rPr>
          <w:rFonts w:ascii="Times New Roman" w:hAnsi="Times New Roman" w:cs="Times New Roman"/>
          <w:sz w:val="24"/>
          <w:szCs w:val="24"/>
        </w:rPr>
        <w:t>.9. При направлении предложений об устранении фактов неполноты и недостоверности бюджетной отчетности, иных нарушений нормативных правовых актов следует исходить из того, что на момент</w:t>
      </w:r>
      <w:r w:rsidR="00682D77" w:rsidRPr="00B81368">
        <w:rPr>
          <w:rFonts w:ascii="Times New Roman" w:hAnsi="Times New Roman" w:cs="Times New Roman"/>
          <w:sz w:val="24"/>
          <w:szCs w:val="24"/>
        </w:rPr>
        <w:t xml:space="preserve"> </w:t>
      </w:r>
      <w:r w:rsidR="0035734E" w:rsidRPr="00B81368">
        <w:rPr>
          <w:rFonts w:ascii="Times New Roman" w:hAnsi="Times New Roman" w:cs="Times New Roman"/>
          <w:sz w:val="24"/>
          <w:szCs w:val="24"/>
        </w:rPr>
        <w:t>завершения внешней проверки бюджетная отчетность за отчетный год уже принята и консолидирована в отчетности об исполнении консолидированного бюджета.</w:t>
      </w:r>
    </w:p>
    <w:p w:rsidR="00207FC4" w:rsidRPr="00B81368" w:rsidRDefault="00D2601B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412551" w:rsidRPr="00B81368">
        <w:rPr>
          <w:rFonts w:ascii="Times New Roman" w:hAnsi="Times New Roman" w:cs="Times New Roman"/>
          <w:sz w:val="24"/>
          <w:szCs w:val="24"/>
        </w:rPr>
        <w:t>7</w:t>
      </w:r>
      <w:r w:rsidR="0035734E" w:rsidRPr="00B81368">
        <w:rPr>
          <w:rFonts w:ascii="Times New Roman" w:hAnsi="Times New Roman" w:cs="Times New Roman"/>
          <w:sz w:val="24"/>
          <w:szCs w:val="24"/>
        </w:rPr>
        <w:t xml:space="preserve">.10. Заключение должно отвечать требованиям объективности, своевременности, обоснованности, четкости и доступности изложения. </w:t>
      </w:r>
    </w:p>
    <w:p w:rsidR="0035734E" w:rsidRPr="00B81368" w:rsidRDefault="0035734E" w:rsidP="00497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34E" w:rsidRPr="00B81368" w:rsidRDefault="0035734E" w:rsidP="0035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1368">
        <w:rPr>
          <w:rFonts w:ascii="Times New Roman" w:hAnsi="Times New Roman" w:cs="Times New Roman"/>
          <w:b/>
          <w:sz w:val="24"/>
          <w:szCs w:val="24"/>
        </w:rPr>
        <w:t>8. Порядок рассмотрения и направления результатов внешней проверки</w:t>
      </w:r>
    </w:p>
    <w:p w:rsidR="0035734E" w:rsidRPr="00B81368" w:rsidRDefault="0035734E" w:rsidP="00357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34E" w:rsidRPr="00B81368" w:rsidRDefault="00412551" w:rsidP="003573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368">
        <w:rPr>
          <w:rFonts w:ascii="Times New Roman" w:hAnsi="Times New Roman" w:cs="Times New Roman"/>
          <w:sz w:val="24"/>
          <w:szCs w:val="24"/>
        </w:rPr>
        <w:tab/>
      </w:r>
      <w:r w:rsidR="0035734E" w:rsidRPr="00B81368">
        <w:rPr>
          <w:rFonts w:ascii="Times New Roman" w:hAnsi="Times New Roman" w:cs="Times New Roman"/>
          <w:sz w:val="24"/>
          <w:szCs w:val="24"/>
        </w:rPr>
        <w:t>8.1. Заключение Контрольно-счетной палаты на годовой отчет об исполнении бюджета готовится в сроки, установленные бюджетным законодательством и решением представительного органа в течение одного месяца со дня поступления</w:t>
      </w:r>
      <w:r w:rsidR="0098221D" w:rsidRPr="00B81368">
        <w:rPr>
          <w:rFonts w:ascii="Times New Roman" w:hAnsi="Times New Roman" w:cs="Times New Roman"/>
          <w:sz w:val="24"/>
          <w:szCs w:val="24"/>
        </w:rPr>
        <w:t>.</w:t>
      </w:r>
      <w:r w:rsidR="0035734E" w:rsidRPr="00B81368">
        <w:rPr>
          <w:rFonts w:ascii="Times New Roman" w:hAnsi="Times New Roman" w:cs="Times New Roman"/>
          <w:sz w:val="24"/>
          <w:szCs w:val="24"/>
        </w:rPr>
        <w:t xml:space="preserve"> Заключение направляется в законодательный (представительный) орган </w:t>
      </w:r>
      <w:r w:rsidRPr="00B81368">
        <w:rPr>
          <w:rFonts w:ascii="Times New Roman" w:hAnsi="Times New Roman" w:cs="Times New Roman"/>
          <w:sz w:val="24"/>
          <w:szCs w:val="24"/>
        </w:rPr>
        <w:t>и администрацию муниципального района «</w:t>
      </w:r>
      <w:r w:rsidR="00485C23" w:rsidRPr="00B81368">
        <w:rPr>
          <w:rFonts w:ascii="Times New Roman" w:hAnsi="Times New Roman" w:cs="Times New Roman"/>
          <w:sz w:val="24"/>
          <w:szCs w:val="24"/>
        </w:rPr>
        <w:t>Корткеросский</w:t>
      </w:r>
      <w:r w:rsidRPr="00B81368">
        <w:rPr>
          <w:rFonts w:ascii="Times New Roman" w:hAnsi="Times New Roman" w:cs="Times New Roman"/>
          <w:sz w:val="24"/>
          <w:szCs w:val="24"/>
        </w:rPr>
        <w:t xml:space="preserve">» </w:t>
      </w:r>
      <w:r w:rsidR="0035734E" w:rsidRPr="00B81368">
        <w:rPr>
          <w:rFonts w:ascii="Times New Roman" w:hAnsi="Times New Roman" w:cs="Times New Roman"/>
          <w:sz w:val="24"/>
          <w:szCs w:val="24"/>
        </w:rPr>
        <w:t>в срок, установленный Бюджетным кодексом Российской Федерации и решением представительного органа местного самоуправления о бюджетном процессе,  не позднее 01 мая текущего года</w:t>
      </w:r>
      <w:r w:rsidRPr="00B81368">
        <w:rPr>
          <w:rFonts w:ascii="Times New Roman" w:hAnsi="Times New Roman" w:cs="Times New Roman"/>
          <w:sz w:val="24"/>
          <w:szCs w:val="24"/>
        </w:rPr>
        <w:t>.</w:t>
      </w:r>
      <w:r w:rsidR="0035734E" w:rsidRPr="00B81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4A2" w:rsidRPr="00376484" w:rsidRDefault="006754A2" w:rsidP="004973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648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3B46F3" w:rsidRPr="00376484" w:rsidRDefault="003B46F3" w:rsidP="004973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73C2" w:rsidRPr="00376484" w:rsidRDefault="004973C2" w:rsidP="004973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973C2" w:rsidRPr="00376484" w:rsidRDefault="004973C2" w:rsidP="004973C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973C2" w:rsidRPr="00376484" w:rsidSect="002066D1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D35"/>
    <w:multiLevelType w:val="hybridMultilevel"/>
    <w:tmpl w:val="9614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1E"/>
    <w:rsid w:val="001625D8"/>
    <w:rsid w:val="002066D1"/>
    <w:rsid w:val="00207FC4"/>
    <w:rsid w:val="00351980"/>
    <w:rsid w:val="0035734E"/>
    <w:rsid w:val="00376484"/>
    <w:rsid w:val="003936CC"/>
    <w:rsid w:val="003B46F3"/>
    <w:rsid w:val="00412551"/>
    <w:rsid w:val="00420D43"/>
    <w:rsid w:val="004828AE"/>
    <w:rsid w:val="00485C23"/>
    <w:rsid w:val="004973C2"/>
    <w:rsid w:val="004C2AE4"/>
    <w:rsid w:val="005B3AF4"/>
    <w:rsid w:val="005D3AB5"/>
    <w:rsid w:val="006120E6"/>
    <w:rsid w:val="00637EA6"/>
    <w:rsid w:val="0064601E"/>
    <w:rsid w:val="006754A2"/>
    <w:rsid w:val="00682D77"/>
    <w:rsid w:val="006A118A"/>
    <w:rsid w:val="006C6A0E"/>
    <w:rsid w:val="007804D6"/>
    <w:rsid w:val="00875F1F"/>
    <w:rsid w:val="0089491D"/>
    <w:rsid w:val="0094087D"/>
    <w:rsid w:val="009801F8"/>
    <w:rsid w:val="0098221D"/>
    <w:rsid w:val="00A00C9E"/>
    <w:rsid w:val="00A14018"/>
    <w:rsid w:val="00A42874"/>
    <w:rsid w:val="00B1299F"/>
    <w:rsid w:val="00B505CD"/>
    <w:rsid w:val="00B81368"/>
    <w:rsid w:val="00D2601B"/>
    <w:rsid w:val="00DC46FD"/>
    <w:rsid w:val="00EA4095"/>
    <w:rsid w:val="00F321C2"/>
    <w:rsid w:val="00F8260F"/>
    <w:rsid w:val="00F9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36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36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936CC"/>
  </w:style>
  <w:style w:type="paragraph" w:styleId="a4">
    <w:name w:val="List Paragraph"/>
    <w:basedOn w:val="a"/>
    <w:uiPriority w:val="34"/>
    <w:qFormat/>
    <w:rsid w:val="004C2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36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936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3936CC"/>
  </w:style>
  <w:style w:type="paragraph" w:styleId="a4">
    <w:name w:val="List Paragraph"/>
    <w:basedOn w:val="a"/>
    <w:uiPriority w:val="34"/>
    <w:qFormat/>
    <w:rsid w:val="004C2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2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9387B2751DFF94668ECED86E932F200F24530C5ED6B361F53E4B6E199902387CAEA9C08F51D048c9O9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3367</Words>
  <Characters>19197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</dc:creator>
  <cp:lastModifiedBy>AndreevaEN</cp:lastModifiedBy>
  <cp:revision>7</cp:revision>
  <cp:lastPrinted>2017-05-04T08:52:00Z</cp:lastPrinted>
  <dcterms:created xsi:type="dcterms:W3CDTF">2019-04-18T11:32:00Z</dcterms:created>
  <dcterms:modified xsi:type="dcterms:W3CDTF">2019-04-18T12:00:00Z</dcterms:modified>
</cp:coreProperties>
</file>